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85D" w:rsidRDefault="00F7485D" w:rsidP="00F7485D">
      <w:pPr>
        <w:tabs>
          <w:tab w:val="left" w:pos="900"/>
        </w:tabs>
        <w:spacing w:after="0" w:line="240" w:lineRule="auto"/>
        <w:ind w:hanging="1560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5F6879E" wp14:editId="2DBD6E0C">
            <wp:extent cx="7408003" cy="9963150"/>
            <wp:effectExtent l="0" t="0" r="2540" b="0"/>
            <wp:docPr id="4" name="Рисунок 4" descr="D:\Desktop\тит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 (pdf.i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188" cy="99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68B9" w:rsidRDefault="002168B9" w:rsidP="00F7485D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 первом этаже двухэтажного здания. Учебный год начинается 1 сентября и заканчивается 25 мая. Учебный год делится на полугодия, 4 четверти. Осенние, зимние, весенние каникулы проводятся в сроки, установленные для общеобразовательной школы. Общая продолжительность каникулярного времени в учебном году составляет не менее 4 недель. График работы Учреждения, оказывающего муниципальную услугу: ежедневно с 12.00 до 20.00 часов, обучение производится в одну смену. Образовательный процесс ведется в 6 учебных кабинетах: живописи, теоретических дисциплин, хора, театрального искусства, кабинетах для индивидуального </w:t>
      </w:r>
      <w:proofErr w:type="gramStart"/>
      <w:r>
        <w:rPr>
          <w:rFonts w:ascii="Times New Roman" w:hAnsi="Times New Roman"/>
          <w:sz w:val="24"/>
          <w:szCs w:val="24"/>
        </w:rPr>
        <w:t>обучения по</w:t>
      </w:r>
      <w:proofErr w:type="gramEnd"/>
      <w:r>
        <w:rPr>
          <w:rFonts w:ascii="Times New Roman" w:hAnsi="Times New Roman"/>
          <w:sz w:val="24"/>
          <w:szCs w:val="24"/>
        </w:rPr>
        <w:t xml:space="preserve"> общему фортепиано. В школе имеется актовый зал, раздевалка. Безопасность учащихся соответствует требованиям основных нормативных документов. Образовательный процесс осуществляется в здании, соответствующем по техническим и санитарным характеристикам требования СанПиН. Школа находится под охраной: оснащена пожарной сигнализацией.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Данные о контингенте обучающихся по состоянию на 31.12.2024 г.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Структура контингента по отделениям: </w:t>
      </w:r>
    </w:p>
    <w:tbl>
      <w:tblPr>
        <w:tblW w:w="0" w:type="auto"/>
        <w:tblInd w:w="1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2"/>
        <w:gridCol w:w="3470"/>
      </w:tblGrid>
      <w:tr w:rsidR="002168B9" w:rsidTr="00EF4BB6"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отделение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</w:tc>
      </w:tr>
      <w:tr w:rsidR="002168B9" w:rsidTr="00EF4BB6"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Отделение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Начало учебного года </w:t>
            </w:r>
          </w:p>
        </w:tc>
      </w:tr>
      <w:tr w:rsidR="002168B9" w:rsidTr="00EF4BB6"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Хоровое пение 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</w:tr>
      <w:tr w:rsidR="002168B9" w:rsidTr="00EF4BB6"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Живопись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42</w:t>
            </w:r>
          </w:p>
        </w:tc>
      </w:tr>
      <w:tr w:rsidR="002168B9" w:rsidTr="00EF4BB6"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Искусство театра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</w:tr>
      <w:tr w:rsidR="002168B9" w:rsidTr="00EF4BB6"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ДПИ (общеразвивающая программа)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</w:tr>
      <w:tr w:rsidR="002168B9" w:rsidTr="00EF4BB6">
        <w:tc>
          <w:tcPr>
            <w:tcW w:w="3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Всего: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108</w:t>
            </w:r>
          </w:p>
        </w:tc>
      </w:tr>
    </w:tbl>
    <w:p w:rsidR="00A15A34" w:rsidRDefault="00A15A34" w:rsidP="002168B9">
      <w:pPr>
        <w:tabs>
          <w:tab w:val="left" w:pos="900"/>
        </w:tabs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</w:p>
    <w:p w:rsidR="002168B9" w:rsidRDefault="002168B9" w:rsidP="00F7485D">
      <w:pPr>
        <w:tabs>
          <w:tab w:val="left" w:pos="900"/>
        </w:tabs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Сравнительный анализ контин</w:t>
      </w:r>
      <w:r w:rsidR="00E20DAE">
        <w:rPr>
          <w:rFonts w:ascii="Times New Roman" w:hAnsi="Times New Roman"/>
          <w:noProof/>
          <w:sz w:val="24"/>
          <w:szCs w:val="24"/>
        </w:rPr>
        <w:t>гента обучающихся за последние 6</w:t>
      </w:r>
      <w:r>
        <w:rPr>
          <w:rFonts w:ascii="Times New Roman" w:hAnsi="Times New Roman"/>
          <w:noProof/>
          <w:sz w:val="24"/>
          <w:szCs w:val="24"/>
        </w:rPr>
        <w:t xml:space="preserve"> лет</w:t>
      </w:r>
    </w:p>
    <w:p w:rsidR="002168B9" w:rsidRDefault="002168B9" w:rsidP="002168B9">
      <w:pPr>
        <w:tabs>
          <w:tab w:val="left" w:pos="900"/>
        </w:tabs>
        <w:spacing w:after="0" w:line="240" w:lineRule="auto"/>
        <w:ind w:left="567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F2DFC33" wp14:editId="32311AC7">
            <wp:extent cx="5105400" cy="1981200"/>
            <wp:effectExtent l="0" t="0" r="19050" b="19050"/>
            <wp:docPr id="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168B9" w:rsidRDefault="002168B9" w:rsidP="002168B9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168B9" w:rsidRDefault="002168B9" w:rsidP="00F7485D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по отделениям на 1.09.2024 года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0DD0D80" wp14:editId="5B5BACBB">
            <wp:extent cx="5495925" cy="2181225"/>
            <wp:effectExtent l="0" t="0" r="9525" b="9525"/>
            <wp:docPr id="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168B9" w:rsidRDefault="002168B9" w:rsidP="002168B9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Набор в первый класс.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Его на обучение в ДШИ в 2024-2025 учебном году были приняты 21 первоклассник. </w:t>
      </w:r>
      <w:proofErr w:type="gramStart"/>
      <w:r>
        <w:rPr>
          <w:rFonts w:ascii="Times New Roman" w:hAnsi="Times New Roman"/>
          <w:sz w:val="24"/>
          <w:szCs w:val="24"/>
        </w:rPr>
        <w:t xml:space="preserve">Из них на  отделение  «Хоровое пение» - 5 человек, на отделение «Живопись» - 8 человек, на отделение «Искусство театра» - 8 человек. </w:t>
      </w:r>
      <w:proofErr w:type="gramEnd"/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Отчислены в течение 2024 года –</w:t>
      </w:r>
      <w:r w:rsidR="00E20DAE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 xml:space="preserve"> человек, из них </w:t>
      </w:r>
      <w:proofErr w:type="gramStart"/>
      <w:r>
        <w:rPr>
          <w:rFonts w:ascii="Times New Roman" w:hAnsi="Times New Roman"/>
          <w:sz w:val="24"/>
          <w:szCs w:val="24"/>
        </w:rPr>
        <w:t>отделении</w:t>
      </w:r>
      <w:proofErr w:type="gramEnd"/>
      <w:r>
        <w:rPr>
          <w:rFonts w:ascii="Times New Roman" w:hAnsi="Times New Roman"/>
          <w:sz w:val="24"/>
          <w:szCs w:val="24"/>
        </w:rPr>
        <w:t xml:space="preserve">  «Хоровое пение» - 4 челове</w:t>
      </w:r>
      <w:r w:rsidR="00E20DAE">
        <w:rPr>
          <w:rFonts w:ascii="Times New Roman" w:hAnsi="Times New Roman"/>
          <w:sz w:val="24"/>
          <w:szCs w:val="24"/>
        </w:rPr>
        <w:t>ка, на отделении «Живопись»  - 10</w:t>
      </w:r>
      <w:r>
        <w:rPr>
          <w:rFonts w:ascii="Times New Roman" w:hAnsi="Times New Roman"/>
          <w:sz w:val="24"/>
          <w:szCs w:val="24"/>
        </w:rPr>
        <w:t xml:space="preserve">, на </w:t>
      </w:r>
      <w:r w:rsidR="00E20DAE">
        <w:rPr>
          <w:rFonts w:ascii="Times New Roman" w:hAnsi="Times New Roman"/>
          <w:sz w:val="24"/>
          <w:szCs w:val="24"/>
        </w:rPr>
        <w:t>отделении «Искусство театра» - 6 человек</w:t>
      </w:r>
      <w:r>
        <w:rPr>
          <w:rFonts w:ascii="Times New Roman" w:hAnsi="Times New Roman"/>
          <w:sz w:val="24"/>
          <w:szCs w:val="24"/>
        </w:rPr>
        <w:t>.  Причины отчисления следующие</w:t>
      </w:r>
      <w:r w:rsidR="00E20DAE">
        <w:rPr>
          <w:rFonts w:ascii="Times New Roman" w:hAnsi="Times New Roman"/>
          <w:sz w:val="24"/>
          <w:szCs w:val="24"/>
        </w:rPr>
        <w:t>: в связи с большой нагрузкой</w:t>
      </w:r>
      <w:r>
        <w:rPr>
          <w:rFonts w:ascii="Times New Roman" w:hAnsi="Times New Roman"/>
          <w:sz w:val="24"/>
          <w:szCs w:val="24"/>
        </w:rPr>
        <w:t xml:space="preserve"> и невыполнением программы в общеобразовательной школе, переезд на другое место жительства, а так же из-за систематических пропусков занятий в ДШИ.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диаграмме ниже приведена статистика отс</w:t>
      </w:r>
      <w:r w:rsidR="00E20DAE">
        <w:rPr>
          <w:rFonts w:ascii="Times New Roman" w:hAnsi="Times New Roman"/>
          <w:sz w:val="24"/>
          <w:szCs w:val="24"/>
        </w:rPr>
        <w:t>ева обучающихся за последние четыре</w:t>
      </w:r>
      <w:r>
        <w:rPr>
          <w:rFonts w:ascii="Times New Roman" w:hAnsi="Times New Roman"/>
          <w:sz w:val="24"/>
          <w:szCs w:val="24"/>
        </w:rPr>
        <w:t xml:space="preserve"> года по отделениям.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6FE7BD7" wp14:editId="4BE1D540">
            <wp:extent cx="5495925" cy="32099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по сохранению контингента из года в год ведется целенаправленно, продуманно и систематически. Мы используем такие методы работы по укреплению контингента, как индивидуально – личностный подход  к  каждому обучающемуся,  внеклассные  мероприятия,  родительские собрания с концертами учащихся.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Большое количество концертных, внеклассных, просветительских мероприятий с интересным музыкальным материалом, хорошо выстроенных по сценарию,  программе, тщательно отобранных по степени подготовленности; приглашение учащихся начальной школы или воспитанников детского сада  на праздничные мероприятия школы  – все это «работает» на положительный имидж ДШИ, способствует   сохранению контингента  и привлечению новых учеников в школу.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Активная концертная деятельность школы, участие  учащихся в фестивалях, конкурсах, выставках различного уровня - все это является плодотворной и целенаправленной работой по сохранению контингента и  по набору новых учащихся. В последние два года данная деятельность носила в основном дистанционный характер.</w:t>
      </w:r>
    </w:p>
    <w:p w:rsidR="002168B9" w:rsidRPr="000140AE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40AE">
        <w:rPr>
          <w:rFonts w:ascii="Times New Roman" w:hAnsi="Times New Roman"/>
          <w:sz w:val="24"/>
          <w:szCs w:val="24"/>
        </w:rPr>
        <w:t>В отчетный период обучающиеся и преподаватели школы учувствовали в следующих конкурсах и фестивалях различного уровня значимости:</w:t>
      </w:r>
    </w:p>
    <w:p w:rsidR="002168B9" w:rsidRDefault="000140AE" w:rsidP="002168B9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0AE">
        <w:rPr>
          <w:rFonts w:ascii="Times New Roman" w:hAnsi="Times New Roman"/>
          <w:sz w:val="24"/>
          <w:szCs w:val="24"/>
          <w:lang w:val="en-US"/>
        </w:rPr>
        <w:t>II</w:t>
      </w:r>
      <w:r w:rsidRPr="000140AE">
        <w:rPr>
          <w:rFonts w:ascii="Times New Roman" w:hAnsi="Times New Roman"/>
          <w:sz w:val="24"/>
          <w:szCs w:val="24"/>
        </w:rPr>
        <w:t xml:space="preserve"> Всероссийский многожанровый конкурс творчества и искусств «Таланты могучей России» дуэт (</w:t>
      </w:r>
      <w:proofErr w:type="spellStart"/>
      <w:r w:rsidRPr="000140AE">
        <w:rPr>
          <w:rFonts w:ascii="Times New Roman" w:hAnsi="Times New Roman"/>
          <w:sz w:val="24"/>
          <w:szCs w:val="24"/>
        </w:rPr>
        <w:t>Абраева</w:t>
      </w:r>
      <w:proofErr w:type="spellEnd"/>
      <w:r w:rsidRPr="000140AE">
        <w:rPr>
          <w:rFonts w:ascii="Times New Roman" w:hAnsi="Times New Roman"/>
          <w:sz w:val="24"/>
          <w:szCs w:val="24"/>
        </w:rPr>
        <w:t xml:space="preserve"> Е., Шахматова К.) – лауреат </w:t>
      </w:r>
      <w:r w:rsidRPr="000140AE">
        <w:rPr>
          <w:rFonts w:ascii="Times New Roman" w:hAnsi="Times New Roman"/>
          <w:sz w:val="24"/>
          <w:szCs w:val="24"/>
          <w:lang w:val="en-US"/>
        </w:rPr>
        <w:t>III</w:t>
      </w:r>
      <w:r w:rsidRPr="000140AE">
        <w:rPr>
          <w:rFonts w:ascii="Times New Roman" w:hAnsi="Times New Roman"/>
          <w:sz w:val="24"/>
          <w:szCs w:val="24"/>
        </w:rPr>
        <w:t xml:space="preserve"> степени, </w:t>
      </w:r>
      <w:proofErr w:type="spellStart"/>
      <w:r w:rsidRPr="000140AE">
        <w:rPr>
          <w:rFonts w:ascii="Times New Roman" w:hAnsi="Times New Roman"/>
          <w:sz w:val="24"/>
          <w:szCs w:val="24"/>
        </w:rPr>
        <w:t>Абраева</w:t>
      </w:r>
      <w:proofErr w:type="spellEnd"/>
      <w:r w:rsidRPr="000140AE">
        <w:rPr>
          <w:rFonts w:ascii="Times New Roman" w:hAnsi="Times New Roman"/>
          <w:sz w:val="24"/>
          <w:szCs w:val="24"/>
        </w:rPr>
        <w:t xml:space="preserve"> Е. – лауреат </w:t>
      </w:r>
      <w:r w:rsidRPr="000140AE">
        <w:rPr>
          <w:rFonts w:ascii="Times New Roman" w:hAnsi="Times New Roman"/>
          <w:sz w:val="24"/>
          <w:szCs w:val="24"/>
          <w:lang w:val="en-US"/>
        </w:rPr>
        <w:t>III</w:t>
      </w:r>
      <w:r w:rsidRPr="000140AE">
        <w:rPr>
          <w:rFonts w:ascii="Times New Roman" w:hAnsi="Times New Roman"/>
          <w:sz w:val="24"/>
          <w:szCs w:val="24"/>
        </w:rPr>
        <w:t xml:space="preserve"> степени</w:t>
      </w:r>
      <w:r w:rsidR="002168B9" w:rsidRPr="000140AE">
        <w:rPr>
          <w:rFonts w:ascii="Times New Roman" w:hAnsi="Times New Roman"/>
          <w:sz w:val="24"/>
          <w:szCs w:val="24"/>
        </w:rPr>
        <w:t>;</w:t>
      </w:r>
    </w:p>
    <w:p w:rsidR="000140AE" w:rsidRDefault="000140AE" w:rsidP="002168B9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0AE">
        <w:rPr>
          <w:rFonts w:ascii="Times New Roman" w:hAnsi="Times New Roman"/>
          <w:sz w:val="24"/>
          <w:szCs w:val="24"/>
        </w:rPr>
        <w:lastRenderedPageBreak/>
        <w:t>Всероссийский</w:t>
      </w:r>
      <w:r>
        <w:rPr>
          <w:rFonts w:ascii="Times New Roman" w:hAnsi="Times New Roman"/>
          <w:sz w:val="24"/>
          <w:szCs w:val="24"/>
        </w:rPr>
        <w:t xml:space="preserve"> детско-юношеский конкурс театрализованных представлений и конкурсных программ «Наша сказка – 2024» - 1 место по Уральскому федеральному округу;</w:t>
      </w:r>
    </w:p>
    <w:p w:rsidR="000140AE" w:rsidRDefault="000140AE" w:rsidP="000140AE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40AE">
        <w:rPr>
          <w:rFonts w:ascii="Times New Roman" w:hAnsi="Times New Roman"/>
          <w:sz w:val="24"/>
          <w:szCs w:val="24"/>
        </w:rPr>
        <w:t>Всероссийский</w:t>
      </w:r>
      <w:r>
        <w:rPr>
          <w:rFonts w:ascii="Times New Roman" w:hAnsi="Times New Roman"/>
          <w:sz w:val="24"/>
          <w:szCs w:val="24"/>
        </w:rPr>
        <w:t xml:space="preserve"> детско-юношеский конкурс театрализованных представлений и конкурсных программ «С Новым годом! С 2024!» - 1 место по Российской Федерации;</w:t>
      </w:r>
    </w:p>
    <w:p w:rsidR="000C2237" w:rsidRPr="000C2237" w:rsidRDefault="000C2237" w:rsidP="000C2237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237">
        <w:rPr>
          <w:rFonts w:ascii="Times New Roman" w:hAnsi="Times New Roman"/>
          <w:sz w:val="24"/>
          <w:szCs w:val="24"/>
          <w:lang w:val="en-US"/>
        </w:rPr>
        <w:t>X</w:t>
      </w:r>
      <w:r w:rsidRPr="000C2237">
        <w:rPr>
          <w:rFonts w:ascii="Times New Roman" w:hAnsi="Times New Roman"/>
          <w:sz w:val="24"/>
          <w:szCs w:val="24"/>
        </w:rPr>
        <w:t xml:space="preserve"> региональный конкурс театрального творчества «Театральная в</w:t>
      </w:r>
      <w:r>
        <w:rPr>
          <w:rFonts w:ascii="Times New Roman" w:hAnsi="Times New Roman"/>
          <w:sz w:val="24"/>
          <w:szCs w:val="24"/>
        </w:rPr>
        <w:t>есна» сказка «Мышиный переполох» коллектив (дипломанты</w:t>
      </w:r>
      <w:r w:rsidRPr="000C2237">
        <w:rPr>
          <w:rFonts w:ascii="Times New Roman" w:hAnsi="Times New Roman"/>
          <w:sz w:val="24"/>
          <w:szCs w:val="24"/>
        </w:rPr>
        <w:t xml:space="preserve"> </w:t>
      </w:r>
      <w:r w:rsidRPr="000C2237">
        <w:rPr>
          <w:rFonts w:ascii="Times New Roman" w:hAnsi="Times New Roman"/>
          <w:sz w:val="24"/>
          <w:szCs w:val="24"/>
          <w:lang w:val="en-US"/>
        </w:rPr>
        <w:t>II</w:t>
      </w:r>
      <w:r w:rsidRPr="000C2237">
        <w:rPr>
          <w:rFonts w:ascii="Times New Roman" w:hAnsi="Times New Roman"/>
          <w:sz w:val="24"/>
          <w:szCs w:val="24"/>
        </w:rPr>
        <w:t xml:space="preserve"> степени);</w:t>
      </w:r>
    </w:p>
    <w:p w:rsidR="000140AE" w:rsidRDefault="000C2237" w:rsidP="002168B9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VII</w:t>
      </w:r>
      <w:r>
        <w:rPr>
          <w:rFonts w:ascii="Times New Roman" w:hAnsi="Times New Roman"/>
          <w:sz w:val="24"/>
          <w:szCs w:val="24"/>
        </w:rPr>
        <w:t xml:space="preserve"> региональный (открытый) конкурс-фестиваль детских юношеских хоровых коллективов и вокальных ансамблей «Хоровая весна» (дипломанты);</w:t>
      </w:r>
    </w:p>
    <w:p w:rsidR="000C2237" w:rsidRDefault="000C2237" w:rsidP="002168B9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Региональный фестиваль-конкурс «Веками воспетая Русь Величавая» трио (дипломанты), </w:t>
      </w:r>
      <w:proofErr w:type="spellStart"/>
      <w:r>
        <w:rPr>
          <w:rFonts w:ascii="Times New Roman" w:hAnsi="Times New Roman"/>
          <w:sz w:val="24"/>
          <w:szCs w:val="24"/>
        </w:rPr>
        <w:t>Абраева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Лиза (лауреат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степени);</w:t>
      </w:r>
    </w:p>
    <w:p w:rsidR="000C2237" w:rsidRDefault="000C2237" w:rsidP="002168B9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Областной конкурс пленэрных работ «Мой край, мой дом» Бабушкина Полина (лауреат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степени);</w:t>
      </w:r>
    </w:p>
    <w:p w:rsidR="000C2237" w:rsidRPr="000C2237" w:rsidRDefault="000C2237" w:rsidP="000C2237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237"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2237">
        <w:rPr>
          <w:rFonts w:ascii="Times New Roman" w:hAnsi="Times New Roman"/>
          <w:sz w:val="24"/>
          <w:szCs w:val="24"/>
        </w:rPr>
        <w:t>региональный конкурс чтецов «Звучащее слово» Замятин Сергей</w:t>
      </w:r>
      <w:r>
        <w:rPr>
          <w:rFonts w:ascii="Times New Roman" w:hAnsi="Times New Roman"/>
          <w:sz w:val="24"/>
          <w:szCs w:val="24"/>
        </w:rPr>
        <w:t>, Замятин Александр – диплом</w:t>
      </w:r>
      <w:r w:rsidRPr="000C2237">
        <w:rPr>
          <w:rFonts w:ascii="Times New Roman" w:hAnsi="Times New Roman"/>
          <w:sz w:val="24"/>
          <w:szCs w:val="24"/>
        </w:rPr>
        <w:t xml:space="preserve"> </w:t>
      </w:r>
      <w:r w:rsidRPr="000C2237"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0C2237">
        <w:rPr>
          <w:rFonts w:ascii="Times New Roman" w:hAnsi="Times New Roman"/>
          <w:sz w:val="24"/>
          <w:szCs w:val="24"/>
        </w:rPr>
        <w:t xml:space="preserve"> степени; Замятин Сергей</w:t>
      </w:r>
      <w:r>
        <w:rPr>
          <w:rFonts w:ascii="Times New Roman" w:hAnsi="Times New Roman"/>
          <w:sz w:val="24"/>
          <w:szCs w:val="24"/>
        </w:rPr>
        <w:t>,</w:t>
      </w:r>
      <w:r w:rsidRPr="000C22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Седельникова Ева, Осминина Кира, Уфимцев Дима </w:t>
      </w:r>
      <w:r w:rsidRPr="000C2237">
        <w:rPr>
          <w:rFonts w:ascii="Times New Roman" w:hAnsi="Times New Roman"/>
          <w:sz w:val="24"/>
          <w:szCs w:val="24"/>
        </w:rPr>
        <w:t xml:space="preserve">– </w:t>
      </w:r>
      <w:r w:rsidR="003725B4">
        <w:rPr>
          <w:rFonts w:ascii="Times New Roman" w:hAnsi="Times New Roman"/>
          <w:sz w:val="24"/>
          <w:szCs w:val="24"/>
        </w:rPr>
        <w:t>диплом</w:t>
      </w:r>
      <w:r w:rsidR="003725B4" w:rsidRPr="000C2237">
        <w:rPr>
          <w:rFonts w:ascii="Times New Roman" w:hAnsi="Times New Roman"/>
          <w:sz w:val="24"/>
          <w:szCs w:val="24"/>
        </w:rPr>
        <w:t xml:space="preserve"> </w:t>
      </w:r>
      <w:r w:rsidR="003725B4" w:rsidRPr="000C2237">
        <w:rPr>
          <w:rFonts w:ascii="Times New Roman" w:hAnsi="Times New Roman"/>
          <w:sz w:val="24"/>
          <w:szCs w:val="24"/>
          <w:lang w:val="en-US"/>
        </w:rPr>
        <w:t>I</w:t>
      </w:r>
      <w:r w:rsidR="003725B4">
        <w:rPr>
          <w:rFonts w:ascii="Times New Roman" w:hAnsi="Times New Roman"/>
          <w:sz w:val="24"/>
          <w:szCs w:val="24"/>
          <w:lang w:val="en-US"/>
        </w:rPr>
        <w:t>II</w:t>
      </w:r>
      <w:r w:rsidR="003725B4" w:rsidRPr="000C2237">
        <w:rPr>
          <w:rFonts w:ascii="Times New Roman" w:hAnsi="Times New Roman"/>
          <w:sz w:val="24"/>
          <w:szCs w:val="24"/>
        </w:rPr>
        <w:t xml:space="preserve"> степени</w:t>
      </w:r>
      <w:r w:rsidRPr="000C2237">
        <w:rPr>
          <w:rFonts w:ascii="Times New Roman" w:hAnsi="Times New Roman"/>
          <w:sz w:val="24"/>
          <w:szCs w:val="24"/>
        </w:rPr>
        <w:t>;</w:t>
      </w:r>
    </w:p>
    <w:p w:rsidR="000C2237" w:rsidRPr="003725B4" w:rsidRDefault="000C2237" w:rsidP="000C2237">
      <w:pPr>
        <w:pStyle w:val="a4"/>
        <w:numPr>
          <w:ilvl w:val="0"/>
          <w:numId w:val="1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25B4">
        <w:rPr>
          <w:rFonts w:ascii="Times New Roman" w:hAnsi="Times New Roman"/>
          <w:sz w:val="24"/>
          <w:szCs w:val="24"/>
        </w:rPr>
        <w:t>Региональный конкурс вокального искусства «От дуэта до квинтета» (дипломанты).</w:t>
      </w:r>
    </w:p>
    <w:p w:rsidR="002168B9" w:rsidRDefault="00E20DAE" w:rsidP="002168B9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2024</w:t>
      </w:r>
      <w:r w:rsidR="002168B9">
        <w:rPr>
          <w:rFonts w:ascii="Times New Roman" w:hAnsi="Times New Roman"/>
          <w:sz w:val="24"/>
          <w:szCs w:val="24"/>
        </w:rPr>
        <w:t xml:space="preserve"> году в ДШИ свиде</w:t>
      </w:r>
      <w:r>
        <w:rPr>
          <w:rFonts w:ascii="Times New Roman" w:hAnsi="Times New Roman"/>
          <w:sz w:val="24"/>
          <w:szCs w:val="24"/>
        </w:rPr>
        <w:t>тельства об окончании получил  5 человек, из них все свидетельства об освоении дополнительной предпрофессиональной</w:t>
      </w:r>
      <w:r w:rsidR="002168B9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 в области искусств. По итогам 2024-2025</w:t>
      </w:r>
      <w:r w:rsidR="002168B9">
        <w:rPr>
          <w:rFonts w:ascii="Times New Roman" w:hAnsi="Times New Roman"/>
          <w:sz w:val="24"/>
          <w:szCs w:val="24"/>
        </w:rPr>
        <w:t xml:space="preserve"> учебного года планируется </w:t>
      </w:r>
      <w:r>
        <w:rPr>
          <w:rFonts w:ascii="Times New Roman" w:hAnsi="Times New Roman"/>
          <w:sz w:val="24"/>
          <w:szCs w:val="24"/>
        </w:rPr>
        <w:t>вручение 4</w:t>
      </w:r>
      <w:r w:rsidR="002168B9">
        <w:rPr>
          <w:rFonts w:ascii="Times New Roman" w:hAnsi="Times New Roman"/>
          <w:sz w:val="24"/>
          <w:szCs w:val="24"/>
        </w:rPr>
        <w:t xml:space="preserve"> свидетельств об окончании ДШИ, из них </w:t>
      </w:r>
      <w:r>
        <w:rPr>
          <w:rFonts w:ascii="Times New Roman" w:hAnsi="Times New Roman"/>
          <w:sz w:val="24"/>
          <w:szCs w:val="24"/>
        </w:rPr>
        <w:t>все 4 свидетельства</w:t>
      </w:r>
      <w:r w:rsidR="002168B9">
        <w:rPr>
          <w:rFonts w:ascii="Times New Roman" w:hAnsi="Times New Roman"/>
          <w:sz w:val="24"/>
          <w:szCs w:val="24"/>
        </w:rPr>
        <w:t xml:space="preserve"> об освоении дополнительной предпрофессионально</w:t>
      </w:r>
      <w:r w:rsidR="00EF4BB6">
        <w:rPr>
          <w:rFonts w:ascii="Times New Roman" w:hAnsi="Times New Roman"/>
          <w:sz w:val="24"/>
          <w:szCs w:val="24"/>
        </w:rPr>
        <w:t>й программы в области  искусств</w:t>
      </w:r>
      <w:r w:rsidR="002168B9">
        <w:rPr>
          <w:rFonts w:ascii="Times New Roman" w:hAnsi="Times New Roman"/>
          <w:sz w:val="24"/>
          <w:szCs w:val="24"/>
        </w:rPr>
        <w:t>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Реализация права учащихся на получение образования.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 приема регламентируется Правилами приема детей в детскую школу искусств на обучение по дополнительным предпрофессиональным программам в области искусств образовательного Учреждения. Зачисление в Учреждение производится по заявлению родителей (законных представителей), оформляется приказом директора Учреждения. Правом поступления в Учреждение пользуются все граждане Российской Федерации в возрасте от 6,6 до 18 лет, </w:t>
      </w:r>
      <w:proofErr w:type="gramStart"/>
      <w:r>
        <w:rPr>
          <w:rFonts w:ascii="Times New Roman" w:hAnsi="Times New Roman"/>
          <w:sz w:val="24"/>
          <w:szCs w:val="24"/>
        </w:rPr>
        <w:t>граждане иностранных государств, проживающие на территории Российской Федерации принимаются</w:t>
      </w:r>
      <w:proofErr w:type="gramEnd"/>
      <w:r>
        <w:rPr>
          <w:rFonts w:ascii="Times New Roman" w:hAnsi="Times New Roman"/>
          <w:sz w:val="24"/>
          <w:szCs w:val="24"/>
        </w:rPr>
        <w:t xml:space="preserve"> в Учреждение на общих основаниях. Обучение и воспитание в Учреждении ведется на русском языке. Для зачисления в Учреждение родители (законные представители), помимо заявления на имя директора Учреждения </w:t>
      </w:r>
      <w:proofErr w:type="gramStart"/>
      <w:r>
        <w:rPr>
          <w:rFonts w:ascii="Times New Roman" w:hAnsi="Times New Roman"/>
          <w:sz w:val="24"/>
          <w:szCs w:val="24"/>
        </w:rPr>
        <w:t>предоставляют следующие документы</w:t>
      </w:r>
      <w:proofErr w:type="gramEnd"/>
      <w:r>
        <w:rPr>
          <w:rFonts w:ascii="Times New Roman" w:hAnsi="Times New Roman"/>
          <w:sz w:val="24"/>
          <w:szCs w:val="24"/>
        </w:rPr>
        <w:t xml:space="preserve">: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академическую справку с выпиской текущих оценок по всем предметам, заверенную образовательным учреждением, в котором обучался ребенок (для детей, поступающих в школу по переводу из других общеобразовательных учреждений дополнительного образования);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Порядок приёма и обучение в Учреждении: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Приём в Учреждение осуществляется в соответствии с муниципальным заданием на текущий календарный год;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Основание для приёма заявлений от получателей услуги является объявление о наборе детей на обучение на новый учебный год. Прием документов производится с 15 апреля текущего года по 15 июня и при необходимости может продлеваться до 29 августа;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Проведение приемных испытаний осуществляется специалистами–преподавателями, уполномоченные директором;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Для поступающих проводится приемный экзамен (проверка способностей и возможностей обучения). Порядок и сроки проведения приемного экзамена, требования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поступающим определяются Педагогическим советом и доводятся до сведения поступающих, их родителей или законных представителей;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• Приём в Учреждение осуществляется на основе свободного выбора вида деятельности и образовательных программ, по личному заявлению родителей (законных представителей) получателей муниципальной услуги;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При приёме в Учреждение директор обязан ознакомить получателя услуги (учащегося и его родителей или законных представителей) с Уставом Учреждения, лицензией на </w:t>
      </w:r>
      <w:proofErr w:type="gramStart"/>
      <w:r>
        <w:rPr>
          <w:rFonts w:ascii="Times New Roman" w:hAnsi="Times New Roman"/>
          <w:sz w:val="24"/>
          <w:szCs w:val="24"/>
        </w:rPr>
        <w:t>право ведения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образовательной деятельности, основными образовательными программами, реализуемыми Учреждением, и другими документами, регламентирующими организацию образовательного процесса;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Критерием принятия решения о зачислении на обучение является успешная сдача приемного экзамена. Зачисление учащихся в Учреждение производится приказом директора на основании решения приемной комиссии;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Продолжительность обучения составляет 3, 5, 8 лет и определяется получателем услуги (родителями или законными представителями) в зависимости от возраста учащихся, избираемой специальности, уровня образовательных программ.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первый класс отделения «Хоровое пение», «Живопись», «Искусство театра» принимаются дети в возрасте с 6,6 лет до 9 лет на срок обучения 8 лет;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и порядок отчисления учащихся: Отчисление учащихся осуществляется по заявлению родителей на основании решения Педагогического совета приказом директора.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Причины отчисления: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связи с переменной места жительства;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связи с переводом в другое образовательное учреждение дополнительного образования;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связи с систематическим непосещением учеником занятий без уважительной причины;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связи с неуспеваемостью по результатам промежуточных или итоговых аттестаций;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связи с невыполнением требований образовательных программ;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систематическое нарушение правил поведения учащихся;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 состоянию здоровья;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иными семейными обстоятельствами.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Основаниями для отказа в предоставлении муниципальной услуги являются: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непредоставление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получателем услуги необходимых документов;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представление получателем услуги ненадлежащим образом оформленных или утративших силу документов;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противоречие требований получателя услуги действующему законодательству;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непрохождение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вступительных экзаменов;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состояние здоровья ребенка, которое не соответствует требованиям, предъявляемым для занятий.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Оказание муниципальной услуги может быть приостановлено получателем услуги на период продолжительной болезни ребенка.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Основанием для прекращения муниципальной услуги является: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ликвидация муниципального  учреждения дополнительного образования детей;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отсутствие в образовательном учреждении специалистов требуемого профиля;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нарушение учащимися учебной дисциплины, учебного плана, своих учебных обязанностей, правил внутреннего распорядка Учреждения.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основании личного письменного заявления родителей (законных представителей) об отказе в предоставлении муниципальной услуги.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на основании решения Педсовета.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Потери контингента связаны со сменой места жительства, переходом в другие учреждения дополнительного образования переориентированием интересов. Возрастной состав контингента учащихся соответствует Типовому положению, требованиям СанПиН 2.4.4. 1251-03, Уставу учреждения, лицензии на </w:t>
      </w:r>
      <w:proofErr w:type="gramStart"/>
      <w:r>
        <w:rPr>
          <w:rFonts w:ascii="Times New Roman" w:hAnsi="Times New Roman"/>
          <w:sz w:val="24"/>
          <w:szCs w:val="24"/>
        </w:rPr>
        <w:t>право ведения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образовательной </w:t>
      </w:r>
      <w:r>
        <w:rPr>
          <w:rFonts w:ascii="Times New Roman" w:hAnsi="Times New Roman"/>
          <w:sz w:val="24"/>
          <w:szCs w:val="24"/>
        </w:rPr>
        <w:lastRenderedPageBreak/>
        <w:t>деятельности. Обучение детей в учреждении осуществляется согласно с Типовым положением об образовательном учреждении дополнительного образования детей. Основными формами занятий являются индивидуальные и групповые уроки.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Содержание образовательного процесса.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 реализует дополнительные предпрофессиональные общеобразовательные программы в области искусств по следующим видам образовательной деятельности:</w:t>
      </w:r>
    </w:p>
    <w:p w:rsidR="002168B9" w:rsidRDefault="002168B9" w:rsidP="002168B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Хоровое пение –   8 лет</w:t>
      </w:r>
    </w:p>
    <w:p w:rsidR="002168B9" w:rsidRDefault="002168B9" w:rsidP="002168B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Живопись – 5  л</w:t>
      </w:r>
      <w:r>
        <w:rPr>
          <w:rFonts w:ascii="Times New Roman" w:hAnsi="Times New Roman"/>
          <w:bCs/>
          <w:iCs/>
          <w:sz w:val="24"/>
          <w:szCs w:val="24"/>
        </w:rPr>
        <w:t>ет, 8 лет.</w:t>
      </w:r>
    </w:p>
    <w:p w:rsidR="002168B9" w:rsidRDefault="002168B9" w:rsidP="002168B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Искусство театра – 8 лет.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учебного процесса в Учреждении определяется образовательными программами Министерства культуры Российской Федерации, авторскими программами ведущих методистов страны и адаптированными программами, разрабатываемыми преподавателями самостоятельно на основе примерных учебных планов Министерства культуры РФ. Учреждение реализует дополнительные предпрофессиональные программы в области музыкального, художественного и театрального искусства в целях выявления одаренных детей в раннем возрасте и создания условий для художественного образования, эстетического воспитания, подготовки к поступлению в образовательные учреждения, реализующие профессиональные образовательные программы в области искусства.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Образовательные программы включают базовый комплекс учебных дисциплин, направленных на изучение основ видов искусства, раннее </w:t>
      </w:r>
      <w:proofErr w:type="spellStart"/>
      <w:r>
        <w:rPr>
          <w:rFonts w:ascii="Times New Roman" w:hAnsi="Times New Roman"/>
          <w:sz w:val="24"/>
          <w:szCs w:val="24"/>
        </w:rPr>
        <w:t>общееэстетическое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развитие, раннюю профессиональную ориентацию. Обеспечивают необходимые условия для личностного творческого развития учащегося, введение их в практику культурно-просветительской деятельности, профессионального самоопределения. Для создания наиболее благоприятных условий организации образовательного процесса с учетом степени творческих способностей учащихся, а также для решения задач индивидуального подхода к обучению, учреждение обеспечивает реализацию принципа вариативности освоения программ. Учебные дисциплины обеспечены программами, рекомендованными Министерством культуры РФ и учебными программами, разработанными преподавателями учреждения на основе действующих примерных федеральных программ. Структура и содержание учебных программ соответствует примерным требованиям к образовательным программам дополнительного образования детей.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Кадровое обеспечение реализации образовательных программ муниципального  учреждения дополнительного образования «</w:t>
      </w:r>
      <w:proofErr w:type="spellStart"/>
      <w:r>
        <w:rPr>
          <w:rFonts w:ascii="Times New Roman" w:hAnsi="Times New Roman"/>
          <w:b/>
          <w:sz w:val="24"/>
          <w:szCs w:val="24"/>
        </w:rPr>
        <w:t>Краснозвездинская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детская школа искусств имени Григор</w:t>
      </w:r>
      <w:r w:rsidR="00EF4BB6">
        <w:rPr>
          <w:rFonts w:ascii="Times New Roman" w:hAnsi="Times New Roman"/>
          <w:b/>
          <w:sz w:val="24"/>
          <w:szCs w:val="24"/>
        </w:rPr>
        <w:t>ия Михайловича Ефремова» на 2024-2025</w:t>
      </w:r>
      <w:r>
        <w:rPr>
          <w:rFonts w:ascii="Times New Roman" w:hAnsi="Times New Roman"/>
          <w:b/>
          <w:sz w:val="24"/>
          <w:szCs w:val="24"/>
        </w:rPr>
        <w:t xml:space="preserve"> учебного года</w:t>
      </w:r>
    </w:p>
    <w:p w:rsidR="002168B9" w:rsidRDefault="002168B9" w:rsidP="002168B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1171"/>
        <w:gridCol w:w="1134"/>
      </w:tblGrid>
      <w:tr w:rsidR="002168B9" w:rsidTr="002168B9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%</w:t>
            </w:r>
          </w:p>
        </w:tc>
      </w:tr>
      <w:tr w:rsidR="002168B9" w:rsidTr="002168B9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педагогических работников в ДШИ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168B9" w:rsidTr="002168B9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педагогов,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имеющие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высшую категорию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2168B9" w:rsidTr="002168B9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педагогов,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имеющие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первую категорию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</w:tr>
      <w:tr w:rsidR="002168B9" w:rsidTr="002168B9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педагогов, прошедшие курсы повышения квалификации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EF4B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EF4B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2168B9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</w:tr>
      <w:tr w:rsidR="002168B9" w:rsidTr="002168B9">
        <w:trPr>
          <w:trHeight w:val="70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 с высшим образованием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67</w:t>
            </w:r>
          </w:p>
        </w:tc>
      </w:tr>
      <w:tr w:rsidR="002168B9" w:rsidTr="002168B9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 со средним специальным образованием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</w:tr>
      <w:tr w:rsidR="002168B9" w:rsidTr="002168B9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педагогов, владеющих информационно-компьютерными технологиями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68B9" w:rsidRDefault="002168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83</w:t>
            </w:r>
          </w:p>
        </w:tc>
      </w:tr>
    </w:tbl>
    <w:p w:rsidR="002168B9" w:rsidRDefault="002168B9" w:rsidP="002168B9">
      <w:pPr>
        <w:spacing w:after="0" w:line="240" w:lineRule="auto"/>
        <w:ind w:firstLine="567"/>
        <w:jc w:val="both"/>
      </w:pP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Сведения о руководителе образовательного Учреждения.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– Жукова Светлана Владимировна, общий стаж работы -</w:t>
      </w:r>
      <w:r w:rsidR="00EF4BB6">
        <w:rPr>
          <w:rFonts w:ascii="Times New Roman" w:hAnsi="Times New Roman"/>
          <w:sz w:val="24"/>
          <w:szCs w:val="24"/>
        </w:rPr>
        <w:t xml:space="preserve"> 22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EF4BB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, в дол</w:t>
      </w:r>
      <w:r w:rsidR="00EF4BB6">
        <w:rPr>
          <w:rFonts w:ascii="Times New Roman" w:hAnsi="Times New Roman"/>
          <w:sz w:val="24"/>
          <w:szCs w:val="24"/>
        </w:rPr>
        <w:t>жности директора МУДО «КДШИ» - 8</w:t>
      </w:r>
      <w:r>
        <w:rPr>
          <w:rFonts w:ascii="Times New Roman" w:hAnsi="Times New Roman"/>
          <w:sz w:val="24"/>
          <w:szCs w:val="24"/>
        </w:rPr>
        <w:t xml:space="preserve"> лет.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Преподаватели школы стремятся повышать свой профессиональный уровень. Курсы повышения квалификации прошла Черных И.Ф.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Педагогический коллектив школы  находится в постоянном творческом поиске в решении задач художественно – эстетического воспитания детей, повышению уровня своих профессиональных умений и навыков.  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Методическое обеспечение образовательного процесса.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Учреждение проводит методическую работу, направленную на его развитие и осуществляет непрерывное совершенствование профессионального мастерства педагогических работников. Методическая деятельность осуществляется по следующим направлениям: документационное (разработка организационно-нормативных документов, регулирующих и регламентирующих образовательный процесс, подготовка и обновление документов для аттестации и аккредитации учреждения; подготовка информационных материалов для проведения методических мероприятий);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методическое (разработка программного обеспечения, консультирование преподавателей по вопросам создания и модернизации образовательных программ, анализ программно-методического обеспечения образовательного процесса и соответствия учебно-воспитательного процесса образовательным программам);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информационно-технологическое (создание фонда методических материалов, составленных преподавателями, комплектование фонда аудиовизуальных и видео материалов, организация подписки на периодические издания)</w:t>
      </w:r>
      <w:proofErr w:type="gramStart"/>
      <w:r>
        <w:rPr>
          <w:rFonts w:ascii="Times New Roman" w:hAnsi="Times New Roman"/>
          <w:sz w:val="24"/>
          <w:szCs w:val="24"/>
        </w:rPr>
        <w:t>;п</w:t>
      </w:r>
      <w:proofErr w:type="gramEnd"/>
      <w:r>
        <w:rPr>
          <w:rFonts w:ascii="Times New Roman" w:hAnsi="Times New Roman"/>
          <w:sz w:val="24"/>
          <w:szCs w:val="24"/>
        </w:rPr>
        <w:t>овышение профессиональной компетентности преподавателей (создание системы непрерывного повышения квалификации через проведение открытых уроков, подготовку методических разработок, докладов, организацию участия преподавателей в семинарах, мастер-классах, реализуемых в организованной школой системе персонального консультирования, проводимой преподавателями среднего и высшего профессионального образования.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Разработка методических материалов:</w:t>
      </w:r>
    </w:p>
    <w:p w:rsidR="002168B9" w:rsidRDefault="002168B9" w:rsidP="002168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Подготовка экзаменационных заданий для переводного экзамена по сольфеджио учащихся музыкального отделения (преподаватель </w:t>
      </w:r>
      <w:proofErr w:type="spellStart"/>
      <w:r>
        <w:rPr>
          <w:rFonts w:ascii="Times New Roman" w:hAnsi="Times New Roman"/>
          <w:sz w:val="24"/>
          <w:szCs w:val="24"/>
        </w:rPr>
        <w:t>Штоль</w:t>
      </w:r>
      <w:proofErr w:type="spellEnd"/>
      <w:r>
        <w:rPr>
          <w:rFonts w:ascii="Times New Roman" w:hAnsi="Times New Roman"/>
          <w:sz w:val="24"/>
          <w:szCs w:val="24"/>
        </w:rPr>
        <w:t xml:space="preserve"> Л.П.).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Инновационная деятельность.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ДШИ освоение ИКТ реализуется по ряду направлений: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Применение ИКТ в образовательном процессе.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Применение ИКТ в воспитательном процессе, внеурочной деятельности.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B7"/>
      </w:r>
      <w:r>
        <w:rPr>
          <w:rFonts w:ascii="Times New Roman" w:hAnsi="Times New Roman"/>
          <w:sz w:val="24"/>
          <w:szCs w:val="24"/>
        </w:rPr>
        <w:t xml:space="preserve"> Применение ИКТ в управленческой деятельности. </w:t>
      </w:r>
    </w:p>
    <w:p w:rsidR="002168B9" w:rsidRDefault="002168B9" w:rsidP="002168B9">
      <w:pPr>
        <w:spacing w:after="0" w:line="240" w:lineRule="auto"/>
        <w:ind w:firstLine="567"/>
        <w:jc w:val="both"/>
        <w:rPr>
          <w:b/>
        </w:rPr>
      </w:pPr>
      <w:r>
        <w:rPr>
          <w:rFonts w:ascii="Times New Roman" w:hAnsi="Times New Roman"/>
          <w:b/>
          <w:sz w:val="24"/>
          <w:szCs w:val="24"/>
        </w:rPr>
        <w:t>7</w:t>
      </w:r>
      <w:r>
        <w:rPr>
          <w:b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Конкурсная деятельность</w:t>
      </w:r>
      <w:r>
        <w:rPr>
          <w:b/>
        </w:rPr>
        <w:t xml:space="preserve"> </w:t>
      </w:r>
    </w:p>
    <w:p w:rsidR="002168B9" w:rsidRDefault="002168B9" w:rsidP="002168B9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4"/>
          <w:szCs w:val="24"/>
        </w:rPr>
        <w:t>Показателем  эффективной реализации образовательных программ ДШИ   является участие наших учащихся  в конкурсах, фестивалях различного уровня</w:t>
      </w:r>
      <w:proofErr w:type="gramStart"/>
      <w:r>
        <w:rPr>
          <w:rFonts w:ascii="Times New Roman" w:hAnsi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/>
          <w:sz w:val="24"/>
          <w:szCs w:val="24"/>
        </w:rPr>
        <w:t>описанных выше.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Внеклассная работа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Помимо реализации образовательных программ школой ведётся внеклассная  работа, решаются задачи воспитания и образования детей и родителей. Воспитательный процесс в ДШИ направлен на максимальное раскрытие потенциала учащихся, самореализацию личных достижений учащихся, воспитание профессионального направления и общего музыкального развития воспитанников. В целях увеличения творческой активности учащиеся вовлекаются в концертно-выставочную деятельность.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является одним из культурно-просветительных центров в селе. Преподаватели и учащиеся школы проводят большую культурно-просветительную работу среди жителей села Красная Звезда.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Школьные, сельские и районные праздники и творческие мероприятия уже невозможно представить без участия обучающихся всех отделений нашей школы.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Учащиеся  активно принимают участие в различных концертах не только в качестве исполнителей, с таким же удовольствием они посещают концерты и выставки в г. </w:t>
      </w:r>
      <w:r>
        <w:rPr>
          <w:rFonts w:ascii="Times New Roman" w:hAnsi="Times New Roman"/>
          <w:sz w:val="24"/>
          <w:szCs w:val="24"/>
        </w:rPr>
        <w:lastRenderedPageBreak/>
        <w:t>Шадринске – концерты. Эти мероприятия являются огромным стимулом для дальнейших занятий творчеством.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концертах, творческих вечерах и других мероприятиях способствует формированию у детей разнообразных эмоций и чувств, развитию личности учащихся, формирует у каждого из них эстетическое отношение к окружающей действительности. Любое публичное выступление требует от учащихся большого эмоционального подъема и выдержки.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задачи, которые ставят перед собой преподаватели школы иску</w:t>
      </w:r>
      <w:proofErr w:type="gramStart"/>
      <w:r>
        <w:rPr>
          <w:rFonts w:ascii="Times New Roman" w:hAnsi="Times New Roman"/>
          <w:sz w:val="24"/>
          <w:szCs w:val="24"/>
        </w:rPr>
        <w:t>сств пр</w:t>
      </w:r>
      <w:proofErr w:type="gramEnd"/>
      <w:r>
        <w:rPr>
          <w:rFonts w:ascii="Times New Roman" w:hAnsi="Times New Roman"/>
          <w:sz w:val="24"/>
          <w:szCs w:val="24"/>
        </w:rPr>
        <w:t>и подготовке и проведении различных массовых мероприятий, следующие:</w:t>
      </w:r>
    </w:p>
    <w:p w:rsidR="002168B9" w:rsidRDefault="002168B9" w:rsidP="002168B9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мотивации личности ребенка к познанию и творчеству;</w:t>
      </w:r>
    </w:p>
    <w:p w:rsidR="002168B9" w:rsidRDefault="002168B9" w:rsidP="002168B9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атмосферы общности интересов и стремления к достижению одной цели;</w:t>
      </w:r>
    </w:p>
    <w:p w:rsidR="002168B9" w:rsidRDefault="002168B9" w:rsidP="002168B9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духа коллективизма;</w:t>
      </w:r>
    </w:p>
    <w:p w:rsidR="002168B9" w:rsidRDefault="002168B9" w:rsidP="002168B9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обстановки взаимной требовательности и личной ответственности за качество своей деятельности при подготовке большого мероприятия;</w:t>
      </w:r>
    </w:p>
    <w:p w:rsidR="002168B9" w:rsidRDefault="002168B9" w:rsidP="002168B9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«ситуации успеха» для каждого учащегося школы.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Принимая участие в большом общем деле, ребенок по праву гордится своим, пусть даже незначительным, личным вкладом в общий успех. Он получает ни с чем несравнимые эмоции и чувства, которые не забудет никогда. Будучи зрителем, он всегда будет уважать других участников концертов, потому что знает, какого труда и напряжения стоит выступление на сцене.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9. Работа с родителями 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абота с родителями является важной стороной воспитательного процесса в школе.  Работа с родителями направлена на создание атмосферы доверия, сотрудничества, взаимного уважения и взаимопомощи. Большое значение имеет просветительская деятельность, объяснение приоритетных принципов, на основе которых строится процесс обучения и воспитания учащихся в ДШИ. Родители ждут от школы помощи в гармоничном развитии</w:t>
      </w:r>
      <w:r>
        <w:rPr>
          <w:rFonts w:ascii="Times New Roman" w:hAnsi="Times New Roman"/>
          <w:color w:val="4857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своих детей. Они хотят быть уверенными в том, что, занимаясь в нашей школе, их ребенок вырастет всесторонне развитым человеком и получит те знания и умения, которые помогут ему стать успешным в жизни.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интересуются успехами, достижениями, проблемами своих  детей. И,  если в учебе заинтересованы родители, то и дети занимаются с большим интересом  и  усердием.  Благодаря  этому  школа имеет стабильный,  творчески заинтересованный  контингент  учащихся.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в ДШИ  предполагает активное вовлечение родителей учащихся в образовательный процесс. Поддержка родителей, уважение к виду деятельности, полюбившемуся их ребёнку, играет большую роль при создании комфортной среды для обучения. Родители и их дети должны понять, что они занимаются серьёзным делом, которое требует большой отдачи физических и душевных сил.</w:t>
      </w:r>
    </w:p>
    <w:p w:rsidR="002168B9" w:rsidRDefault="002168B9" w:rsidP="002168B9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Работа с родителями предполагает: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информационную связь – родители должны быть в курсе расписания учащегося, образовательной </w:t>
      </w:r>
      <w:proofErr w:type="gramStart"/>
      <w:r>
        <w:rPr>
          <w:rFonts w:ascii="Times New Roman" w:hAnsi="Times New Roman"/>
          <w:sz w:val="24"/>
          <w:szCs w:val="24"/>
        </w:rPr>
        <w:t>программы</w:t>
      </w:r>
      <w:proofErr w:type="gramEnd"/>
      <w:r>
        <w:rPr>
          <w:rFonts w:ascii="Times New Roman" w:hAnsi="Times New Roman"/>
          <w:sz w:val="24"/>
          <w:szCs w:val="24"/>
        </w:rPr>
        <w:t xml:space="preserve"> по которой обучается их ребенок.  В самом начале обучения при знакомстве с ребенком и его родителями устанавливается двусторонний контакт;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общешкольные собрания, посвященные текущим проблемам;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публичный отчет директора ДШИ с концертом учащихся и преподавателей;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просветительскую деятельность – родителям рекомендуется знакомиться с репертуаром, программой  с последующим их обсуждением в домашнем кругу. Все это создает в семье атмосферу заинтересованности обучения ребенка. Если кто-то из родителей владеет музыкальным инструментом на определенном уровне, то можно помочь в организации </w:t>
      </w:r>
      <w:proofErr w:type="gramStart"/>
      <w:r>
        <w:rPr>
          <w:rFonts w:ascii="Times New Roman" w:hAnsi="Times New Roman"/>
          <w:sz w:val="24"/>
          <w:szCs w:val="24"/>
        </w:rPr>
        <w:t>совместного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музицирования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отчетные концерты  классов  преподавателей;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приглашение родителей  на академические концерты  на  музыкальном  отделении  в  конце года, на контрольные просмотры работ учащихся художественного отделения;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воспитательную работу – воспитывать не только учащихся, но и их родителей. Сюда можно отнести совместное посещение концертов, театров, выставок с последующим их обсуждением. Проведение родительских собраний с концертами учащихся;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индивидуальная работа  с  родителями;</w:t>
      </w:r>
    </w:p>
    <w:p w:rsidR="002168B9" w:rsidRDefault="002168B9" w:rsidP="002168B9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образовательную деятельность – желательно присутствие родителей на занятии, особенно на начальном этапе обучения. Это помогает обеспечить качественную подготовку самостоятельного задания и выполнение требований относительно посадки, постановки и т.д. Присутствие родителей на занятии или в здании на момент занятия в начальный период помогает учащемуся адаптироваться к обстановке;</w:t>
      </w:r>
    </w:p>
    <w:p w:rsidR="002168B9" w:rsidRDefault="002168B9" w:rsidP="002168B9">
      <w:pPr>
        <w:numPr>
          <w:ilvl w:val="0"/>
          <w:numId w:val="4"/>
        </w:numPr>
        <w:tabs>
          <w:tab w:val="left" w:pos="900"/>
        </w:tabs>
        <w:spacing w:after="0" w:line="240" w:lineRule="auto"/>
        <w:ind w:hanging="14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открытые  уроки  по  теоретическим дисциплинам  для родителей.</w:t>
      </w:r>
    </w:p>
    <w:p w:rsidR="002168B9" w:rsidRDefault="002168B9" w:rsidP="002168B9">
      <w:pPr>
        <w:tabs>
          <w:tab w:val="left" w:pos="900"/>
        </w:tabs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</w:p>
    <w:p w:rsidR="002168B9" w:rsidRDefault="002168B9" w:rsidP="002168B9">
      <w:pPr>
        <w:pStyle w:val="a3"/>
        <w:suppressAutoHyphens/>
        <w:spacing w:before="0" w:beforeAutospacing="0" w:after="0" w:afterAutospacing="0" w:line="100" w:lineRule="atLeast"/>
        <w:jc w:val="both"/>
        <w:rPr>
          <w:b/>
          <w:iCs/>
          <w:sz w:val="28"/>
          <w:szCs w:val="28"/>
        </w:rPr>
      </w:pPr>
      <w:r>
        <w:rPr>
          <w:b/>
          <w:color w:val="000000"/>
        </w:rPr>
        <w:t xml:space="preserve">10. </w:t>
      </w:r>
      <w:proofErr w:type="gramStart"/>
      <w:r>
        <w:rPr>
          <w:b/>
          <w:color w:val="000000"/>
        </w:rPr>
        <w:t xml:space="preserve">Информирование общественности через </w:t>
      </w:r>
      <w:r>
        <w:rPr>
          <w:b/>
          <w:bCs/>
          <w:color w:val="000000"/>
          <w:kern w:val="36"/>
        </w:rPr>
        <w:t>средств массовой информации</w:t>
      </w:r>
      <w:proofErr w:type="gramEnd"/>
    </w:p>
    <w:p w:rsidR="002168B9" w:rsidRPr="00EF4BB6" w:rsidRDefault="002168B9" w:rsidP="002168B9">
      <w:pPr>
        <w:pStyle w:val="a3"/>
        <w:suppressAutoHyphens/>
        <w:spacing w:before="0" w:beforeAutospacing="0" w:after="0" w:afterAutospacing="0" w:line="100" w:lineRule="atLeast"/>
        <w:ind w:firstLine="709"/>
        <w:jc w:val="both"/>
        <w:rPr>
          <w:color w:val="FF0000"/>
        </w:rPr>
      </w:pPr>
      <w:r>
        <w:t xml:space="preserve">ДШИ  поддерживает  связь с местными средствами массовой информации. На страницах  местных  газет  нашли отражение самые интересные и значительные события из жизни школы. </w:t>
      </w:r>
      <w:r w:rsidRPr="003725B4">
        <w:t xml:space="preserve">Так же вся информация о мероприятиях, событиях, новости опубликовываются на сайте школы и на странице сообщества </w:t>
      </w:r>
      <w:proofErr w:type="spellStart"/>
      <w:r w:rsidRPr="003725B4">
        <w:t>Краснозвездинская</w:t>
      </w:r>
      <w:proofErr w:type="spellEnd"/>
      <w:r w:rsidRPr="003725B4">
        <w:t xml:space="preserve"> ДШИ в социальной сети в ВК. </w:t>
      </w: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2168B9" w:rsidRDefault="002168B9" w:rsidP="002168B9">
      <w:pPr>
        <w:tabs>
          <w:tab w:val="left" w:pos="9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Анализ показателей деятельности школы</w:t>
      </w:r>
    </w:p>
    <w:p w:rsidR="002168B9" w:rsidRDefault="002168B9" w:rsidP="002168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жизнедеятельности школы позволил определить её основные конкурентные преимущества, а именно:</w:t>
      </w:r>
    </w:p>
    <w:p w:rsidR="002168B9" w:rsidRDefault="002168B9" w:rsidP="002168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школе работает квалифицированный педагогический коллектив, мотивированный на деятельность по развитию образовательного учреждения; </w:t>
      </w:r>
    </w:p>
    <w:p w:rsidR="002168B9" w:rsidRDefault="002168B9" w:rsidP="002168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разработана система морального и материального стимулирования педагогических работников, работников службы сопровождения и технического персонала;</w:t>
      </w:r>
    </w:p>
    <w:p w:rsidR="002168B9" w:rsidRDefault="002168B9" w:rsidP="002168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существует система поощрения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2168B9" w:rsidRDefault="002168B9" w:rsidP="002168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обеспечивается повышение уровня информированности и технологической грамотности педагогов в вопросах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2168B9" w:rsidRDefault="002168B9" w:rsidP="002168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подготовки выпускников позволяет им  продолжать получать образование в средних и профессиональных заведениях.</w:t>
      </w:r>
    </w:p>
    <w:p w:rsidR="002168B9" w:rsidRDefault="002168B9" w:rsidP="002168B9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использование  современных педагогических технологий (в том числе – информационно-коммуникационных технологий) способствует повышению качества образовательного процесса.</w:t>
      </w:r>
    </w:p>
    <w:p w:rsidR="002168B9" w:rsidRDefault="002168B9" w:rsidP="002168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Всё это обеспечивает достаточно высокий авторитет школы в социуме. </w:t>
      </w:r>
    </w:p>
    <w:p w:rsidR="002168B9" w:rsidRDefault="002168B9" w:rsidP="002168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нашей школе работают творческие педагоги и обучаются талантливые дети.</w:t>
      </w:r>
    </w:p>
    <w:p w:rsidR="002168B9" w:rsidRDefault="002168B9" w:rsidP="002168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анализа выявлены следующие проблемы:</w:t>
      </w:r>
    </w:p>
    <w:p w:rsidR="002168B9" w:rsidRDefault="002168B9" w:rsidP="002168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-недостаточно эффективно осуществляется внедрение педагогами новых образовательных технологий;</w:t>
      </w:r>
    </w:p>
    <w:p w:rsidR="002168B9" w:rsidRDefault="002168B9" w:rsidP="002168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-требуется активнее повышать уровень квалификации педагогов.</w:t>
      </w:r>
    </w:p>
    <w:p w:rsidR="002168B9" w:rsidRDefault="002168B9" w:rsidP="002168B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Поэтому определена следующая задача школы - создать условия для освоения и внедрения новых образовательных технологий  (ИКТ, проектной и исследовательской деятельности)</w:t>
      </w:r>
    </w:p>
    <w:p w:rsidR="002168B9" w:rsidRDefault="002168B9" w:rsidP="002168B9">
      <w:pPr>
        <w:tabs>
          <w:tab w:val="left" w:pos="900"/>
          <w:tab w:val="num" w:pos="108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2168B9" w:rsidRDefault="002168B9" w:rsidP="002168B9">
      <w:pPr>
        <w:ind w:left="5245"/>
        <w:jc w:val="right"/>
        <w:rPr>
          <w:rFonts w:ascii="Times New Roman" w:hAnsi="Times New Roman"/>
        </w:rPr>
      </w:pPr>
    </w:p>
    <w:p w:rsidR="002168B9" w:rsidRDefault="002168B9" w:rsidP="002168B9">
      <w:pPr>
        <w:ind w:left="524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УТВЕРЖДЕНО  Приказом Министерства образования и науки </w:t>
      </w:r>
      <w:r>
        <w:rPr>
          <w:rFonts w:ascii="Times New Roman" w:hAnsi="Times New Roman"/>
        </w:rPr>
        <w:lastRenderedPageBreak/>
        <w:t xml:space="preserve">Российской Федерации от «10»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</w:rPr>
          <w:t>2013 г</w:t>
        </w:r>
      </w:smartTag>
      <w:r>
        <w:rPr>
          <w:rFonts w:ascii="Times New Roman" w:hAnsi="Times New Roman"/>
        </w:rPr>
        <w:t>. № 1324</w:t>
      </w:r>
    </w:p>
    <w:p w:rsidR="00EF4BB6" w:rsidRDefault="00EF4BB6" w:rsidP="002168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F4BB6" w:rsidRDefault="00EF4BB6" w:rsidP="002168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68B9" w:rsidRPr="00CB3FC1" w:rsidRDefault="002168B9" w:rsidP="002168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3FC1">
        <w:rPr>
          <w:rFonts w:ascii="Times New Roman" w:hAnsi="Times New Roman"/>
          <w:sz w:val="24"/>
          <w:szCs w:val="24"/>
        </w:rPr>
        <w:t xml:space="preserve">ПОКАЗАТЕЛИ деятельности организации </w:t>
      </w:r>
      <w:proofErr w:type="gramStart"/>
      <w:r w:rsidRPr="00CB3FC1">
        <w:rPr>
          <w:rFonts w:ascii="Times New Roman" w:hAnsi="Times New Roman"/>
          <w:sz w:val="24"/>
          <w:szCs w:val="24"/>
        </w:rPr>
        <w:t>дополнительного</w:t>
      </w:r>
      <w:proofErr w:type="gramEnd"/>
      <w:r w:rsidRPr="00CB3FC1">
        <w:rPr>
          <w:rFonts w:ascii="Times New Roman" w:hAnsi="Times New Roman"/>
          <w:sz w:val="24"/>
          <w:szCs w:val="24"/>
        </w:rPr>
        <w:t xml:space="preserve"> </w:t>
      </w:r>
    </w:p>
    <w:p w:rsidR="002168B9" w:rsidRPr="00CB3FC1" w:rsidRDefault="002168B9" w:rsidP="002168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3FC1">
        <w:rPr>
          <w:rFonts w:ascii="Times New Roman" w:hAnsi="Times New Roman"/>
          <w:sz w:val="24"/>
          <w:szCs w:val="24"/>
        </w:rPr>
        <w:t xml:space="preserve">образования, подлежащие </w:t>
      </w:r>
      <w:proofErr w:type="spellStart"/>
      <w:r w:rsidRPr="00CB3FC1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CB3FC1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6772"/>
        <w:gridCol w:w="1803"/>
      </w:tblGrid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№п\</w:t>
            </w:r>
            <w:proofErr w:type="gramStart"/>
            <w:r w:rsidRPr="00CB3FC1">
              <w:rPr>
                <w:rFonts w:ascii="Times New Roman" w:hAnsi="Times New Roman"/>
                <w:lang w:eastAsia="en-US"/>
              </w:rPr>
              <w:t>п</w:t>
            </w:r>
            <w:proofErr w:type="gramEnd"/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Единица измерения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b/>
                <w:lang w:eastAsia="en-US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человек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Общая численность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3725B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12</w:t>
            </w:r>
            <w:r w:rsidR="002168B9" w:rsidRPr="00CB3FC1">
              <w:rPr>
                <w:rFonts w:ascii="Times New Roman" w:hAnsi="Times New Roman"/>
                <w:lang w:eastAsia="en-US"/>
              </w:rPr>
              <w:t xml:space="preserve">1 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1.1.1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Детей дошкольного возраста (3-7лет)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95197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1.1.2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Детей младшего школьного возраста (7-11лет)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95197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sz w:val="24"/>
                <w:szCs w:val="24"/>
                <w:lang w:eastAsia="en-US"/>
              </w:rPr>
              <w:t>68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1.1.3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Детей среднего школьного возраста (11-15лет)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95197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sz w:val="24"/>
                <w:szCs w:val="24"/>
                <w:lang w:eastAsia="en-US"/>
              </w:rPr>
              <w:t>44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1.1.4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Детей старшего школьного возраста (15-17лет)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95197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Численность \ 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2 (2%)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Численность \ 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Численность \удельный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1.6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Численность \ 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1.6.1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1.6.2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Дети-сироты, дети, оставшиеся без попечительства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 (1%)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1.6.3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Дети-мигранты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1.6.4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Дети, попавшие в трудную жизненную ситуацию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1.7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Численность \ 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95197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1(1%)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lastRenderedPageBreak/>
              <w:t>1.8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Численность \удельный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B34FC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102 (84</w:t>
            </w:r>
            <w:r w:rsidR="002168B9" w:rsidRPr="00CB3FC1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1.8.1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B34FC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49 (41</w:t>
            </w:r>
            <w:r w:rsidR="002168B9" w:rsidRPr="00CB3FC1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1.8.2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B34FC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30 (25</w:t>
            </w:r>
            <w:r w:rsidR="002168B9" w:rsidRPr="00CB3FC1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1.8.3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CB3FC1">
            <w:pPr>
              <w:spacing w:after="0"/>
              <w:rPr>
                <w:rFonts w:eastAsia="Calibri"/>
                <w:lang w:eastAsia="en-US"/>
              </w:rPr>
            </w:pPr>
            <w:r w:rsidRPr="00CB3FC1">
              <w:rPr>
                <w:rFonts w:eastAsia="Calibri"/>
                <w:lang w:eastAsia="en-US"/>
              </w:rPr>
              <w:t>0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1.8.4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B34FC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19 (16</w:t>
            </w:r>
            <w:r w:rsidR="002168B9" w:rsidRPr="00CB3FC1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CB3FC1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1.8.5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 xml:space="preserve"> 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CB3FC1" w:rsidRDefault="00CB3FC1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3FC1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1.9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Численность \удельный вес численности учащихся-победителей и призёров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39 (32</w:t>
            </w:r>
            <w:r w:rsidR="002168B9"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1.9.1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1.9.2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24 (20</w:t>
            </w:r>
            <w:r w:rsidR="002168B9" w:rsidRPr="00D81E5A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1.9.3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spacing w:after="0"/>
              <w:rPr>
                <w:rFonts w:eastAsia="Calibri"/>
                <w:lang w:eastAsia="en-US"/>
              </w:rPr>
            </w:pP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1.9.4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19 (16</w:t>
            </w:r>
            <w:r w:rsidR="002168B9" w:rsidRPr="00D81E5A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1.9.5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1.10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1.10.1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Муниципального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1.10.2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0 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1.10.3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Межрегионального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1.10.4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1.10.5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 Международного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0 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 Количество массовых мероприятий, проведённых образовательной организацией,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1.11.1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1.11.2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1.11.3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1.11.4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lastRenderedPageBreak/>
              <w:t>1.11.5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6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4 (67%)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4 (67%)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 (33%)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1.16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 (33%)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1.17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1(17%)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1.17.1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0 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1.17.2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 (17%)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1.18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spacing w:after="0"/>
              <w:rPr>
                <w:rFonts w:eastAsia="Calibri"/>
                <w:lang w:eastAsia="en-US"/>
              </w:rPr>
            </w:pP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1.18.1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1(17</w:t>
            </w:r>
            <w:r w:rsidR="002168B9" w:rsidRPr="00D81E5A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1.18.2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 (33%)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1.19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 1 (17</w:t>
            </w:r>
            <w:r w:rsidR="002168B9" w:rsidRPr="00D81E5A">
              <w:rPr>
                <w:rFonts w:ascii="Times New Roman" w:hAnsi="Times New Roman"/>
                <w:lang w:eastAsia="en-US"/>
              </w:rPr>
              <w:t>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1.20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3 (50%)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1.21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педагогических и административно-хозяйственных работников, прошедших за последние 5 лет повышение квалификации \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</w:t>
            </w:r>
            <w:r w:rsidR="00D81E5A" w:rsidRPr="00D81E5A">
              <w:rPr>
                <w:rFonts w:ascii="Times New Roman" w:hAnsi="Times New Roman"/>
                <w:lang w:eastAsia="en-US"/>
              </w:rPr>
              <w:t xml:space="preserve"> </w:t>
            </w:r>
            <w:r w:rsidRPr="00D81E5A">
              <w:rPr>
                <w:rFonts w:ascii="Times New Roman" w:hAnsi="Times New Roman"/>
                <w:lang w:eastAsia="en-US"/>
              </w:rPr>
              <w:t>(33%)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lastRenderedPageBreak/>
              <w:t>1.22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1.23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1.23.1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За 3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1.23.2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За отчётный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1.24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Наличие в организации дополнительного образования системы психолого-педагогической поддержки одарённых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Нет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b/>
                <w:lang w:eastAsia="en-US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Количество компьютеров в расчёте на одного учащегося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2.2 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spacing w:after="0"/>
              <w:rPr>
                <w:rFonts w:eastAsia="Calibri"/>
                <w:lang w:eastAsia="en-US"/>
              </w:rPr>
            </w:pP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2.2.1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Учебный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2.2.2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Лаборатория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2.2.3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Мастерская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2.2.4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Танцевальный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2.2.5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2.2.6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Бассейн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2.3.1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Актовый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1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2.3.2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Концертный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2.3.3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Игровое помещение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нет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D81E5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нет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2.6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Нет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2.6.1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С обеспечением 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0 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lastRenderedPageBreak/>
              <w:t>2.6.2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 С </w:t>
            </w:r>
            <w:proofErr w:type="spellStart"/>
            <w:r w:rsidRPr="00D81E5A">
              <w:rPr>
                <w:rFonts w:ascii="Times New Roman" w:hAnsi="Times New Roman"/>
                <w:lang w:eastAsia="en-US"/>
              </w:rPr>
              <w:t>медиатекой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2.6.3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Оснащенного средствами сканирования и распознания текстов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2.6.4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0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2.6.5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 xml:space="preserve">0 </w:t>
            </w:r>
          </w:p>
        </w:tc>
      </w:tr>
      <w:tr w:rsidR="002168B9" w:rsidRPr="00EF4BB6" w:rsidTr="002168B9"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2.7</w:t>
            </w:r>
          </w:p>
        </w:tc>
        <w:tc>
          <w:tcPr>
            <w:tcW w:w="10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Численность \удельный вес численности учащихся, которым обеспечена возможность пользоваться широкополосным Интернетом (не менее 2 Мб\с),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8B9" w:rsidRPr="00D81E5A" w:rsidRDefault="002168B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1E5A">
              <w:rPr>
                <w:rFonts w:ascii="Times New Roman" w:hAnsi="Times New Roman"/>
                <w:lang w:eastAsia="en-US"/>
              </w:rPr>
              <w:t>да</w:t>
            </w:r>
          </w:p>
        </w:tc>
      </w:tr>
    </w:tbl>
    <w:p w:rsidR="002168B9" w:rsidRDefault="002168B9" w:rsidP="002168B9">
      <w:pPr>
        <w:tabs>
          <w:tab w:val="left" w:pos="900"/>
          <w:tab w:val="num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68B9" w:rsidRDefault="002168B9" w:rsidP="002168B9">
      <w:pPr>
        <w:tabs>
          <w:tab w:val="left" w:pos="900"/>
          <w:tab w:val="num" w:pos="108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168B9" w:rsidRDefault="002168B9" w:rsidP="002168B9">
      <w:pPr>
        <w:tabs>
          <w:tab w:val="left" w:pos="900"/>
          <w:tab w:val="num" w:pos="108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168B9" w:rsidRDefault="002168B9" w:rsidP="002168B9">
      <w:pPr>
        <w:tabs>
          <w:tab w:val="left" w:pos="900"/>
          <w:tab w:val="num" w:pos="108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168B9" w:rsidRDefault="002168B9" w:rsidP="002168B9">
      <w:pPr>
        <w:tabs>
          <w:tab w:val="left" w:pos="900"/>
          <w:tab w:val="num" w:pos="1080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168B9" w:rsidRDefault="002168B9" w:rsidP="002168B9"/>
    <w:p w:rsidR="002168B9" w:rsidRDefault="002168B9" w:rsidP="002168B9"/>
    <w:p w:rsidR="00106BBE" w:rsidRDefault="00106BBE"/>
    <w:sectPr w:rsidR="00106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44A6"/>
    <w:multiLevelType w:val="hybridMultilevel"/>
    <w:tmpl w:val="B8B0EC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065B22"/>
    <w:multiLevelType w:val="hybridMultilevel"/>
    <w:tmpl w:val="CDA8282E"/>
    <w:lvl w:ilvl="0" w:tplc="C442A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83314"/>
    <w:multiLevelType w:val="hybridMultilevel"/>
    <w:tmpl w:val="822C6C66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3">
    <w:nsid w:val="58267794"/>
    <w:multiLevelType w:val="hybridMultilevel"/>
    <w:tmpl w:val="DB8040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79"/>
    <w:rsid w:val="000140AE"/>
    <w:rsid w:val="000C2237"/>
    <w:rsid w:val="00106BBE"/>
    <w:rsid w:val="00156779"/>
    <w:rsid w:val="002168B9"/>
    <w:rsid w:val="003725B4"/>
    <w:rsid w:val="00951971"/>
    <w:rsid w:val="00A15A34"/>
    <w:rsid w:val="00B34FCC"/>
    <w:rsid w:val="00CB3FC1"/>
    <w:rsid w:val="00D81E5A"/>
    <w:rsid w:val="00E20DAE"/>
    <w:rsid w:val="00EF4BB6"/>
    <w:rsid w:val="00F7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8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68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8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8B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8B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68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68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  <c:pt idx="5">
                  <c:v>2024-2025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96</c:v>
                </c:pt>
                <c:pt idx="1">
                  <c:v>107</c:v>
                </c:pt>
                <c:pt idx="2">
                  <c:v>105</c:v>
                </c:pt>
                <c:pt idx="3">
                  <c:v>103</c:v>
                </c:pt>
                <c:pt idx="4">
                  <c:v>108</c:v>
                </c:pt>
                <c:pt idx="5">
                  <c:v>108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  <c:pt idx="5">
                  <c:v>2024-2025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  <c:pt idx="4">
                  <c:v>2023-2024</c:v>
                </c:pt>
                <c:pt idx="5">
                  <c:v>2024-2025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04754432"/>
        <c:axId val="208237056"/>
        <c:axId val="0"/>
      </c:bar3DChart>
      <c:catAx>
        <c:axId val="204754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208237056"/>
        <c:crosses val="autoZero"/>
        <c:auto val="1"/>
        <c:lblAlgn val="ctr"/>
        <c:lblOffset val="100"/>
        <c:noMultiLvlLbl val="0"/>
      </c:catAx>
      <c:valAx>
        <c:axId val="208237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047544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"Живопись"</c:v>
                </c:pt>
                <c:pt idx="1">
                  <c:v>"Хоровое пение"</c:v>
                </c:pt>
                <c:pt idx="2">
                  <c:v>Искусство театра"</c:v>
                </c:pt>
                <c:pt idx="3">
                  <c:v>ДПИ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22</c:v>
                </c:pt>
                <c:pt idx="2">
                  <c:v>27</c:v>
                </c:pt>
                <c:pt idx="3">
                  <c:v>17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хоровое пение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живопись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</c:v>
                </c:pt>
                <c:pt idx="1">
                  <c:v>2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искусство театра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декоративно-прикладное творчество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2</c:v>
                </c:pt>
                <c:pt idx="2">
                  <c:v>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566976"/>
        <c:axId val="208236480"/>
      </c:barChart>
      <c:catAx>
        <c:axId val="20556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8236480"/>
        <c:crosses val="autoZero"/>
        <c:auto val="1"/>
        <c:lblAlgn val="ctr"/>
        <c:lblOffset val="100"/>
        <c:noMultiLvlLbl val="0"/>
      </c:catAx>
      <c:valAx>
        <c:axId val="208236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566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C99B8-9FAD-46DC-8B34-F7F3F6640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14</Pages>
  <Words>4316</Words>
  <Characters>24602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2025-03-28T11:15:00Z</dcterms:created>
  <dcterms:modified xsi:type="dcterms:W3CDTF">2025-04-03T10:47:00Z</dcterms:modified>
</cp:coreProperties>
</file>